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5996" w14:textId="77777777" w:rsidR="006E5A1E" w:rsidRDefault="006E5A1E" w:rsidP="003F656D">
      <w:pPr>
        <w:jc w:val="right"/>
        <w:rPr>
          <w:spacing w:val="30"/>
          <w:lang w:val="es-SV"/>
        </w:rPr>
      </w:pPr>
      <w:r>
        <w:rPr>
          <w:noProof/>
          <w:spacing w:val="30"/>
          <w:lang w:val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2414" wp14:editId="4BBE1005">
                <wp:simplePos x="0" y="0"/>
                <wp:positionH relativeFrom="column">
                  <wp:posOffset>5426710</wp:posOffset>
                </wp:positionH>
                <wp:positionV relativeFrom="paragraph">
                  <wp:posOffset>-275590</wp:posOffset>
                </wp:positionV>
                <wp:extent cx="942340" cy="1329690"/>
                <wp:effectExtent l="5080" t="8255" r="5080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26AE" w14:textId="77777777" w:rsidR="006E5A1E" w:rsidRDefault="006E5A1E" w:rsidP="006E5A1E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  <w:p w14:paraId="0559979D" w14:textId="77777777" w:rsidR="006E5A1E" w:rsidRDefault="006E5A1E" w:rsidP="006E5A1E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  <w:p w14:paraId="591A1090" w14:textId="77777777" w:rsidR="006E5A1E" w:rsidRDefault="006E5A1E" w:rsidP="006E5A1E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  <w:p w14:paraId="57FA5CCC" w14:textId="77777777" w:rsidR="006E5A1E" w:rsidRPr="00322581" w:rsidRDefault="006E5A1E" w:rsidP="006E5A1E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7.3pt;margin-top:-21.7pt;width:74.2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">
                <v:stroke dashstyle="longDash"/>
                <v:textbox>
                  <w:txbxContent>
                    <w:p w:rsidR="006E5A1E" w:rsidRDefault="006E5A1E" w:rsidP="006E5A1E">
                      <w:pPr>
                        <w:jc w:val="center"/>
                        <w:rPr>
                          <w:lang w:val="es-SV"/>
                        </w:rPr>
                      </w:pPr>
                    </w:p>
                    <w:p w:rsidR="006E5A1E" w:rsidRDefault="006E5A1E" w:rsidP="006E5A1E">
                      <w:pPr>
                        <w:jc w:val="center"/>
                        <w:rPr>
                          <w:lang w:val="es-SV"/>
                        </w:rPr>
                      </w:pPr>
                    </w:p>
                    <w:p w:rsidR="006E5A1E" w:rsidRDefault="006E5A1E" w:rsidP="006E5A1E">
                      <w:pPr>
                        <w:jc w:val="center"/>
                        <w:rPr>
                          <w:lang w:val="es-SV"/>
                        </w:rPr>
                      </w:pPr>
                    </w:p>
                    <w:p w:rsidR="006E5A1E" w:rsidRPr="00322581" w:rsidRDefault="006E5A1E" w:rsidP="006E5A1E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30"/>
          <w:lang w:val="es-SV"/>
        </w:rPr>
        <w:drawing>
          <wp:anchor distT="0" distB="0" distL="114300" distR="114300" simplePos="0" relativeHeight="251658240" behindDoc="1" locked="0" layoutInCell="1" allowOverlap="1" wp14:anchorId="55797A4A" wp14:editId="305546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685" cy="744855"/>
            <wp:effectExtent l="0" t="0" r="0" b="0"/>
            <wp:wrapTight wrapText="bothSides">
              <wp:wrapPolygon edited="0">
                <wp:start x="6317" y="0"/>
                <wp:lineTo x="0" y="4419"/>
                <wp:lineTo x="0" y="13811"/>
                <wp:lineTo x="2106" y="18230"/>
                <wp:lineTo x="6317" y="20992"/>
                <wp:lineTo x="7370" y="20992"/>
                <wp:lineTo x="14213" y="20992"/>
                <wp:lineTo x="15266" y="20992"/>
                <wp:lineTo x="18950" y="18230"/>
                <wp:lineTo x="21056" y="14916"/>
                <wp:lineTo x="21056" y="3867"/>
                <wp:lineTo x="14739" y="0"/>
                <wp:lineTo x="6317" y="0"/>
              </wp:wrapPolygon>
            </wp:wrapTight>
            <wp:docPr id="3" name="Imagen 3" descr="LOGO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9446" w14:textId="77777777" w:rsidR="006E5A1E" w:rsidRDefault="006E5A1E" w:rsidP="003F656D">
      <w:pPr>
        <w:jc w:val="right"/>
        <w:rPr>
          <w:spacing w:val="30"/>
          <w:lang w:val="es-SV"/>
        </w:rPr>
      </w:pPr>
    </w:p>
    <w:p w14:paraId="414F37E4" w14:textId="77777777" w:rsidR="006E5A1E" w:rsidRDefault="006E5A1E" w:rsidP="003F656D">
      <w:pPr>
        <w:jc w:val="right"/>
        <w:rPr>
          <w:spacing w:val="30"/>
          <w:lang w:val="es-SV"/>
        </w:rPr>
      </w:pPr>
    </w:p>
    <w:p w14:paraId="1720066A" w14:textId="77777777" w:rsidR="006E5A1E" w:rsidRDefault="006E5A1E" w:rsidP="003F656D">
      <w:pPr>
        <w:jc w:val="right"/>
        <w:rPr>
          <w:spacing w:val="30"/>
          <w:lang w:val="es-SV"/>
        </w:rPr>
      </w:pPr>
    </w:p>
    <w:p w14:paraId="42A2C927" w14:textId="77777777" w:rsidR="006E5A1E" w:rsidRDefault="006E5A1E" w:rsidP="003F656D">
      <w:pPr>
        <w:jc w:val="right"/>
        <w:rPr>
          <w:spacing w:val="30"/>
          <w:lang w:val="es-SV"/>
        </w:rPr>
      </w:pPr>
    </w:p>
    <w:p w14:paraId="7A0BC34B" w14:textId="77777777" w:rsidR="006E5A1E" w:rsidRDefault="006E5A1E" w:rsidP="003F656D">
      <w:pPr>
        <w:jc w:val="right"/>
        <w:rPr>
          <w:spacing w:val="30"/>
          <w:lang w:val="es-SV"/>
        </w:rPr>
      </w:pPr>
    </w:p>
    <w:p w14:paraId="30500431" w14:textId="77777777" w:rsidR="003D4302" w:rsidRDefault="003F656D" w:rsidP="006E5A1E">
      <w:pPr>
        <w:rPr>
          <w:spacing w:val="30"/>
          <w:lang w:val="es-SV"/>
        </w:rPr>
      </w:pPr>
      <w:r>
        <w:rPr>
          <w:spacing w:val="30"/>
          <w:lang w:val="es-SV"/>
        </w:rPr>
        <w:t>Ciudad Universitaria _____ de _______ de _____.</w:t>
      </w:r>
    </w:p>
    <w:p w14:paraId="08BD8DAB" w14:textId="77777777" w:rsidR="003F656D" w:rsidRDefault="003F656D" w:rsidP="003D4302">
      <w:pPr>
        <w:rPr>
          <w:b/>
          <w:i/>
          <w:lang w:val="es-SV"/>
        </w:rPr>
      </w:pPr>
    </w:p>
    <w:p w14:paraId="6AF07FA2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275D51A1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421156FE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2E432F62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627D85A9" w14:textId="77777777" w:rsidR="003D4302" w:rsidRDefault="003D4302" w:rsidP="003D4302">
      <w:pPr>
        <w:rPr>
          <w:lang w:val="es-SV"/>
        </w:rPr>
      </w:pPr>
    </w:p>
    <w:p w14:paraId="047D940B" w14:textId="77777777" w:rsidR="003D4302" w:rsidRDefault="003D4302" w:rsidP="003D4302">
      <w:pPr>
        <w:spacing w:line="360" w:lineRule="auto"/>
        <w:jc w:val="both"/>
        <w:rPr>
          <w:lang w:val="es-SV"/>
        </w:rPr>
      </w:pPr>
    </w:p>
    <w:p w14:paraId="60A50FD5" w14:textId="77777777" w:rsidR="00386A34" w:rsidRPr="00386A34" w:rsidRDefault="00386A34" w:rsidP="00386A34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proofErr w:type="gramStart"/>
      <w:r w:rsidRPr="00386A34">
        <w:rPr>
          <w:szCs w:val="22"/>
          <w:lang w:val="es-SV"/>
        </w:rPr>
        <w:t xml:space="preserve">Yo, </w:t>
      </w:r>
      <w:r w:rsidRPr="006E5A1E">
        <w:rPr>
          <w:color w:val="FF0000"/>
          <w:szCs w:val="22"/>
          <w:lang w:val="es-SV"/>
        </w:rPr>
        <w:t xml:space="preserve"> </w:t>
      </w:r>
      <w:r w:rsidRPr="006E5A1E">
        <w:rPr>
          <w:color w:val="FF0000"/>
          <w:szCs w:val="22"/>
          <w:u w:val="single"/>
          <w:lang w:val="es-SV"/>
        </w:rPr>
        <w:t xml:space="preserve"> </w:t>
      </w:r>
      <w:proofErr w:type="gramEnd"/>
      <w:r w:rsidRPr="006E5A1E">
        <w:rPr>
          <w:color w:val="FF0000"/>
          <w:szCs w:val="22"/>
          <w:u w:val="single"/>
          <w:lang w:val="es-SV"/>
        </w:rPr>
        <w:t>(N</w:t>
      </w:r>
      <w:r w:rsidR="006E5A1E">
        <w:rPr>
          <w:color w:val="FF0000"/>
          <w:szCs w:val="22"/>
          <w:u w:val="single"/>
          <w:lang w:val="es-SV"/>
        </w:rPr>
        <w:t>ombre completo)</w:t>
      </w:r>
      <w:r w:rsidRPr="006E5A1E">
        <w:rPr>
          <w:color w:val="FF0000"/>
          <w:szCs w:val="22"/>
          <w:u w:val="single"/>
          <w:lang w:val="es-SV"/>
        </w:rPr>
        <w:t xml:space="preserve">      </w:t>
      </w:r>
      <w:r w:rsidRPr="00386A34">
        <w:rPr>
          <w:szCs w:val="22"/>
          <w:u w:val="single"/>
          <w:lang w:val="es-SV"/>
        </w:rPr>
        <w:t>,</w:t>
      </w:r>
      <w:r w:rsidRPr="00386A34">
        <w:rPr>
          <w:szCs w:val="22"/>
          <w:lang w:val="es-SV"/>
        </w:rPr>
        <w:t xml:space="preserve"> con Carnet No. _____________, estudiante </w:t>
      </w:r>
      <w:proofErr w:type="gramStart"/>
      <w:r w:rsidRPr="00386A34">
        <w:rPr>
          <w:szCs w:val="22"/>
          <w:lang w:val="es-SV"/>
        </w:rPr>
        <w:t>inscrito  en</w:t>
      </w:r>
      <w:proofErr w:type="gramEnd"/>
      <w:r w:rsidRPr="00386A34">
        <w:rPr>
          <w:szCs w:val="22"/>
          <w:lang w:val="es-SV"/>
        </w:rPr>
        <w:t xml:space="preserve"> la carrera de </w:t>
      </w:r>
      <w:r w:rsidRPr="00386A34">
        <w:rPr>
          <w:szCs w:val="22"/>
          <w:u w:val="single"/>
          <w:lang w:val="es-SV"/>
        </w:rPr>
        <w:t xml:space="preserve">                      </w:t>
      </w:r>
      <w:r w:rsidR="006E5A1E" w:rsidRPr="00EA2642">
        <w:rPr>
          <w:color w:val="FF0000"/>
          <w:u w:val="single"/>
          <w:lang w:val="es-SV"/>
        </w:rPr>
        <w:t>___</w:t>
      </w:r>
      <w:r w:rsidR="006E5A1E" w:rsidRPr="00EA2642">
        <w:rPr>
          <w:b/>
          <w:color w:val="FF0000"/>
          <w:u w:val="single"/>
          <w:lang w:val="es-SV"/>
        </w:rPr>
        <w:t>(</w:t>
      </w:r>
      <w:r w:rsidR="006E5A1E" w:rsidRPr="00EA2642">
        <w:rPr>
          <w:b/>
          <w:color w:val="FF0000"/>
          <w:sz w:val="20"/>
          <w:szCs w:val="20"/>
          <w:u w:val="single"/>
          <w:lang w:val="es-SV"/>
        </w:rPr>
        <w:t xml:space="preserve">NOMBRE COMPLETO DE </w:t>
      </w:r>
      <w:smartTag w:uri="urn:schemas-microsoft-com:office:smarttags" w:element="PersonName">
        <w:smartTagPr>
          <w:attr w:name="ProductID" w:val="LA CARRERA"/>
        </w:smartTagPr>
        <w:r w:rsidR="006E5A1E" w:rsidRPr="00EA2642">
          <w:rPr>
            <w:b/>
            <w:color w:val="FF0000"/>
            <w:sz w:val="20"/>
            <w:szCs w:val="20"/>
            <w:u w:val="single"/>
            <w:lang w:val="es-SV"/>
          </w:rPr>
          <w:t>LA CARRERA</w:t>
        </w:r>
      </w:smartTag>
      <w:r w:rsidR="006E5A1E" w:rsidRPr="00EA2642">
        <w:rPr>
          <w:b/>
          <w:color w:val="FF0000"/>
          <w:sz w:val="20"/>
          <w:szCs w:val="20"/>
          <w:u w:val="single"/>
          <w:lang w:val="es-SV"/>
        </w:rPr>
        <w:t xml:space="preserve"> ACTUAL</w:t>
      </w:r>
      <w:r w:rsidR="006E5A1E" w:rsidRPr="00CD0403">
        <w:rPr>
          <w:szCs w:val="22"/>
          <w:lang w:val="es-SV"/>
        </w:rPr>
        <w:t xml:space="preserve"> </w:t>
      </w:r>
      <w:r w:rsidRPr="00386A34">
        <w:rPr>
          <w:szCs w:val="22"/>
          <w:lang w:val="es-SV"/>
        </w:rPr>
        <w:t>Código de carrera _________, de la  Facultad</w:t>
      </w:r>
      <w:r w:rsidR="006E5A1E">
        <w:rPr>
          <w:szCs w:val="22"/>
          <w:lang w:val="es-SV"/>
        </w:rPr>
        <w:t xml:space="preserve"> Multidisciplinaria </w:t>
      </w:r>
      <w:r w:rsidR="006E5A1E" w:rsidRPr="006E5A1E">
        <w:rPr>
          <w:color w:val="FF0000"/>
          <w:szCs w:val="22"/>
          <w:u w:val="single"/>
          <w:lang w:val="es-SV"/>
        </w:rPr>
        <w:t>(OCCIDENTAL, PARACENTRAL Ú ORIENTAL</w:t>
      </w:r>
      <w:r w:rsidR="006E5A1E">
        <w:rPr>
          <w:szCs w:val="22"/>
          <w:lang w:val="es-SV"/>
        </w:rPr>
        <w:t>)</w:t>
      </w:r>
      <w:r w:rsidRPr="00386A34">
        <w:rPr>
          <w:szCs w:val="22"/>
          <w:lang w:val="es-SV"/>
        </w:rPr>
        <w:t xml:space="preserve"> por este medio atentamente solicito </w:t>
      </w:r>
      <w:r w:rsidRPr="00386A34">
        <w:rPr>
          <w:b/>
          <w:szCs w:val="22"/>
          <w:lang w:val="es-SV"/>
        </w:rPr>
        <w:t>TRASLADO</w:t>
      </w:r>
      <w:r>
        <w:rPr>
          <w:szCs w:val="22"/>
          <w:lang w:val="es-SV"/>
        </w:rPr>
        <w:t xml:space="preserve"> a esta F</w:t>
      </w:r>
      <w:r w:rsidRPr="00386A34">
        <w:rPr>
          <w:szCs w:val="22"/>
          <w:lang w:val="es-SV"/>
        </w:rPr>
        <w:t>aculta</w:t>
      </w:r>
      <w:r>
        <w:rPr>
          <w:szCs w:val="22"/>
          <w:lang w:val="es-SV"/>
        </w:rPr>
        <w:t xml:space="preserve">d, </w:t>
      </w:r>
      <w:r w:rsidRPr="00386A34">
        <w:rPr>
          <w:szCs w:val="22"/>
          <w:lang w:val="es-SV"/>
        </w:rPr>
        <w:t>para ser efectivo a partir del ciclo______ año</w:t>
      </w:r>
      <w:r>
        <w:rPr>
          <w:szCs w:val="22"/>
          <w:lang w:val="es-SV"/>
        </w:rPr>
        <w:t xml:space="preserve"> </w:t>
      </w:r>
      <w:r w:rsidR="009B54D4">
        <w:rPr>
          <w:szCs w:val="22"/>
          <w:lang w:val="es-SV"/>
        </w:rPr>
        <w:t>académico</w:t>
      </w:r>
      <w:r w:rsidRPr="00386A34">
        <w:rPr>
          <w:szCs w:val="22"/>
          <w:lang w:val="es-SV"/>
        </w:rPr>
        <w:t>_____.</w:t>
      </w:r>
    </w:p>
    <w:p w14:paraId="375D542B" w14:textId="77777777" w:rsidR="00386A34" w:rsidRPr="00386A34" w:rsidRDefault="00386A34" w:rsidP="00386A34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386A34">
        <w:rPr>
          <w:szCs w:val="22"/>
          <w:lang w:val="es-SV"/>
        </w:rPr>
        <w:t xml:space="preserve">El motivo por el cual solicito el traslado </w:t>
      </w:r>
      <w:proofErr w:type="gramStart"/>
      <w:r w:rsidRPr="00386A34">
        <w:rPr>
          <w:szCs w:val="22"/>
          <w:lang w:val="es-SV"/>
        </w:rPr>
        <w:t>es</w:t>
      </w:r>
      <w:r>
        <w:rPr>
          <w:szCs w:val="22"/>
          <w:lang w:val="es-SV"/>
        </w:rPr>
        <w:t xml:space="preserve"> :</w:t>
      </w:r>
      <w:proofErr w:type="gramEnd"/>
      <w:r>
        <w:rPr>
          <w:szCs w:val="22"/>
          <w:lang w:val="es-SV"/>
        </w:rPr>
        <w:t xml:space="preserve"> _________________________________________________</w:t>
      </w:r>
    </w:p>
    <w:p w14:paraId="1272BDC8" w14:textId="77777777" w:rsidR="00386A34" w:rsidRPr="00386A34" w:rsidRDefault="00386A34" w:rsidP="00386A34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386A34">
        <w:rPr>
          <w:szCs w:val="22"/>
          <w:lang w:val="es-SV"/>
        </w:rPr>
        <w:t xml:space="preserve">________________________________________________________________________________________________________________________________________________Aclaro que este es mi </w:t>
      </w:r>
      <w:r w:rsidRPr="00386A34">
        <w:rPr>
          <w:szCs w:val="22"/>
          <w:u w:val="single"/>
          <w:lang w:val="es-SV"/>
        </w:rPr>
        <w:t xml:space="preserve">    </w:t>
      </w:r>
      <w:r w:rsidRPr="00386A34">
        <w:rPr>
          <w:szCs w:val="22"/>
          <w:u w:val="single"/>
          <w:shd w:val="clear" w:color="auto" w:fill="000000"/>
          <w:lang w:val="es-SV"/>
        </w:rPr>
        <w:t>(PRIME</w:t>
      </w:r>
      <w:r>
        <w:rPr>
          <w:szCs w:val="22"/>
          <w:u w:val="single"/>
          <w:shd w:val="clear" w:color="auto" w:fill="000000"/>
          <w:lang w:val="es-SV"/>
        </w:rPr>
        <w:t xml:space="preserve">R </w:t>
      </w:r>
      <w:r w:rsidRPr="00386A34">
        <w:rPr>
          <w:szCs w:val="22"/>
          <w:u w:val="single"/>
          <w:shd w:val="clear" w:color="auto" w:fill="000000"/>
          <w:lang w:val="es-SV"/>
        </w:rPr>
        <w:t xml:space="preserve"> O SEGUNDO)</w:t>
      </w:r>
      <w:r w:rsidRPr="00386A34">
        <w:rPr>
          <w:szCs w:val="22"/>
          <w:u w:val="single"/>
          <w:lang w:val="es-SV"/>
        </w:rPr>
        <w:t xml:space="preserve">_ </w:t>
      </w:r>
      <w:r w:rsidRPr="00386A34">
        <w:rPr>
          <w:szCs w:val="22"/>
          <w:lang w:val="es-SV"/>
        </w:rPr>
        <w:t>traslado que solicito. En espera de una resolución favorable me suscribo de ustedes.</w:t>
      </w:r>
    </w:p>
    <w:p w14:paraId="56E7520F" w14:textId="77777777" w:rsidR="00386A34" w:rsidRPr="00386A34" w:rsidRDefault="00386A34" w:rsidP="00386A34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</w:p>
    <w:p w14:paraId="0343F054" w14:textId="77777777" w:rsidR="00386A34" w:rsidRDefault="00593085" w:rsidP="00386A34">
      <w:pPr>
        <w:tabs>
          <w:tab w:val="left" w:pos="555"/>
          <w:tab w:val="center" w:pos="4703"/>
        </w:tabs>
        <w:spacing w:line="360" w:lineRule="auto"/>
        <w:jc w:val="both"/>
        <w:rPr>
          <w:szCs w:val="22"/>
        </w:rPr>
      </w:pPr>
      <w:proofErr w:type="spellStart"/>
      <w:r>
        <w:rPr>
          <w:szCs w:val="22"/>
        </w:rPr>
        <w:t>Atentamente</w:t>
      </w:r>
      <w:proofErr w:type="spellEnd"/>
      <w:r>
        <w:rPr>
          <w:szCs w:val="22"/>
        </w:rPr>
        <w:t xml:space="preserve">, </w:t>
      </w:r>
    </w:p>
    <w:p w14:paraId="6067890D" w14:textId="77777777" w:rsidR="00D6245B" w:rsidRDefault="00D6245B" w:rsidP="003D4302">
      <w:pPr>
        <w:spacing w:line="360" w:lineRule="auto"/>
        <w:jc w:val="both"/>
        <w:rPr>
          <w:lang w:val="es-SV"/>
        </w:rPr>
      </w:pPr>
    </w:p>
    <w:p w14:paraId="7F019CF3" w14:textId="77777777" w:rsidR="00144D3C" w:rsidRDefault="00144D3C" w:rsidP="003D4302">
      <w:pPr>
        <w:rPr>
          <w:lang w:val="es-SV"/>
        </w:rPr>
      </w:pPr>
    </w:p>
    <w:p w14:paraId="7BEF1654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1E387EB1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78610E9C" w14:textId="77777777" w:rsidR="003D4302" w:rsidRDefault="003D4302" w:rsidP="003D4302">
      <w:pPr>
        <w:rPr>
          <w:lang w:val="es-SV"/>
        </w:rPr>
      </w:pPr>
    </w:p>
    <w:p w14:paraId="3E7A6D5C" w14:textId="77777777" w:rsidR="003D4302" w:rsidRDefault="003D4302" w:rsidP="003D4302">
      <w:pPr>
        <w:rPr>
          <w:lang w:val="es-SV"/>
        </w:rPr>
      </w:pPr>
    </w:p>
    <w:p w14:paraId="79C23178" w14:textId="77777777" w:rsidR="00733F68" w:rsidRDefault="00733F68" w:rsidP="00733F68">
      <w:pPr>
        <w:spacing w:line="480" w:lineRule="auto"/>
        <w:rPr>
          <w:lang w:val="es-SV"/>
        </w:rPr>
      </w:pPr>
      <w:r>
        <w:rPr>
          <w:lang w:val="es-SV"/>
        </w:rPr>
        <w:t>Dirección Completa: _______________________________________________________________</w:t>
      </w:r>
    </w:p>
    <w:p w14:paraId="29F0BAA3" w14:textId="77777777" w:rsidR="00733F68" w:rsidRDefault="00733F68" w:rsidP="00733F68">
      <w:pPr>
        <w:spacing w:line="480" w:lineRule="auto"/>
        <w:rPr>
          <w:lang w:val="es-SV"/>
        </w:rPr>
      </w:pPr>
      <w:r>
        <w:rPr>
          <w:lang w:val="es-SV"/>
        </w:rPr>
        <w:t>Número de teléfono fijo: ______________, ___________________.</w:t>
      </w:r>
    </w:p>
    <w:p w14:paraId="1334C460" w14:textId="77777777" w:rsidR="00733F68" w:rsidRPr="003A5DCB" w:rsidRDefault="00733F68" w:rsidP="00733F68">
      <w:pPr>
        <w:spacing w:line="480" w:lineRule="auto"/>
        <w:rPr>
          <w:lang w:val="es-SV"/>
        </w:rPr>
      </w:pPr>
      <w:proofErr w:type="gramStart"/>
      <w:r>
        <w:rPr>
          <w:lang w:val="es-SV"/>
        </w:rPr>
        <w:t>Email:_</w:t>
      </w:r>
      <w:proofErr w:type="gramEnd"/>
      <w:r>
        <w:rPr>
          <w:lang w:val="es-SV"/>
        </w:rPr>
        <w:t>______________________________________</w:t>
      </w:r>
    </w:p>
    <w:p w14:paraId="6A5E6373" w14:textId="77777777" w:rsidR="003D4302" w:rsidRDefault="003D4302" w:rsidP="003D4302">
      <w:pPr>
        <w:rPr>
          <w:b/>
          <w:i/>
          <w:lang w:val="es-SV"/>
        </w:rPr>
      </w:pPr>
    </w:p>
    <w:p w14:paraId="421A250B" w14:textId="77777777" w:rsidR="00386A34" w:rsidRDefault="00386A34" w:rsidP="003D4302">
      <w:pPr>
        <w:rPr>
          <w:b/>
          <w:i/>
          <w:lang w:val="es-SV"/>
        </w:rPr>
      </w:pPr>
    </w:p>
    <w:p w14:paraId="000BF0EA" w14:textId="77777777" w:rsidR="00386A34" w:rsidRDefault="00386A34" w:rsidP="003D4302">
      <w:pPr>
        <w:rPr>
          <w:b/>
          <w:i/>
          <w:lang w:val="es-SV"/>
        </w:rPr>
      </w:pPr>
    </w:p>
    <w:p w14:paraId="6525F348" w14:textId="77777777" w:rsidR="00906BEF" w:rsidRDefault="00906BEF" w:rsidP="003D4302">
      <w:pPr>
        <w:rPr>
          <w:b/>
          <w:i/>
          <w:lang w:val="es-SV"/>
        </w:rPr>
      </w:pPr>
    </w:p>
    <w:p w14:paraId="7BF30CC9" w14:textId="77777777" w:rsidR="00906BEF" w:rsidRDefault="00906BEF" w:rsidP="003D4302">
      <w:pPr>
        <w:rPr>
          <w:b/>
          <w:i/>
          <w:lang w:val="es-SV"/>
        </w:rPr>
      </w:pPr>
    </w:p>
    <w:p w14:paraId="363E7D9F" w14:textId="77777777" w:rsidR="00386A34" w:rsidRDefault="00386A34" w:rsidP="003D4302">
      <w:pPr>
        <w:rPr>
          <w:b/>
          <w:i/>
          <w:lang w:val="es-SV"/>
        </w:rPr>
      </w:pPr>
    </w:p>
    <w:p w14:paraId="16660751" w14:textId="77777777" w:rsidR="0008338C" w:rsidRDefault="0008338C" w:rsidP="0008338C">
      <w:pPr>
        <w:jc w:val="center"/>
        <w:rPr>
          <w:sz w:val="22"/>
          <w:szCs w:val="22"/>
          <w:lang w:val="es-SV"/>
        </w:rPr>
      </w:pPr>
      <w:r w:rsidRPr="00CF46BC">
        <w:rPr>
          <w:b/>
          <w:color w:val="0000FF"/>
          <w:sz w:val="32"/>
          <w:szCs w:val="22"/>
          <w:lang w:val="es-SV"/>
        </w:rPr>
        <w:lastRenderedPageBreak/>
        <w:t xml:space="preserve">NOTA: </w:t>
      </w:r>
      <w:r w:rsidRPr="00142825">
        <w:rPr>
          <w:b/>
          <w:color w:val="FF0000"/>
          <w:sz w:val="22"/>
          <w:szCs w:val="22"/>
          <w:lang w:val="es-SV"/>
        </w:rPr>
        <w:t xml:space="preserve">solo puede presentar una solicitud de </w:t>
      </w:r>
      <w:r>
        <w:rPr>
          <w:b/>
          <w:color w:val="FF0000"/>
          <w:sz w:val="22"/>
          <w:szCs w:val="22"/>
          <w:lang w:val="es-SV"/>
        </w:rPr>
        <w:t>Traslado</w:t>
      </w:r>
    </w:p>
    <w:p w14:paraId="63337DFF" w14:textId="77777777" w:rsidR="0008338C" w:rsidRDefault="0008338C" w:rsidP="0008338C">
      <w:pPr>
        <w:rPr>
          <w:sz w:val="22"/>
          <w:szCs w:val="22"/>
          <w:lang w:val="es-SV"/>
        </w:rPr>
      </w:pPr>
    </w:p>
    <w:p w14:paraId="49759C18" w14:textId="77777777" w:rsidR="00C77AF5" w:rsidRPr="00FE7444" w:rsidRDefault="00C77AF5" w:rsidP="008E737F">
      <w:pPr>
        <w:shd w:val="clear" w:color="auto" w:fill="0000CC"/>
        <w:spacing w:line="276" w:lineRule="auto"/>
        <w:jc w:val="center"/>
        <w:rPr>
          <w:rFonts w:ascii="Book Antiqua" w:hAnsi="Book Antiqua"/>
          <w:b/>
          <w:color w:val="FFFFFF"/>
          <w:u w:val="single"/>
          <w:lang w:val="es-SV"/>
        </w:rPr>
      </w:pPr>
      <w:r w:rsidRPr="00FE7444">
        <w:rPr>
          <w:rFonts w:ascii="Book Antiqua" w:hAnsi="Book Antiqua"/>
          <w:b/>
          <w:color w:val="FFFFFF"/>
          <w:u w:val="single"/>
          <w:lang w:val="es-SV"/>
        </w:rPr>
        <w:t>INDICACIONES</w:t>
      </w:r>
    </w:p>
    <w:p w14:paraId="3FF2133E" w14:textId="77777777" w:rsidR="00C77AF5" w:rsidRPr="004209DB" w:rsidRDefault="00C77AF5" w:rsidP="004209DB">
      <w:pPr>
        <w:tabs>
          <w:tab w:val="left" w:pos="555"/>
          <w:tab w:val="center" w:pos="4703"/>
        </w:tabs>
        <w:jc w:val="both"/>
        <w:rPr>
          <w:rFonts w:ascii="Book Antiqua" w:hAnsi="Book Antiqua"/>
          <w:bCs/>
          <w:sz w:val="20"/>
          <w:szCs w:val="20"/>
          <w:lang w:val="es-SV"/>
        </w:rPr>
      </w:pPr>
      <w:proofErr w:type="gramStart"/>
      <w:r w:rsidRPr="004209DB">
        <w:rPr>
          <w:rFonts w:ascii="Book Antiqua" w:hAnsi="Book Antiqua"/>
          <w:bCs/>
          <w:sz w:val="20"/>
          <w:szCs w:val="20"/>
          <w:lang w:val="es-SV"/>
        </w:rPr>
        <w:t>Este  formato</w:t>
      </w:r>
      <w:proofErr w:type="gramEnd"/>
      <w:r w:rsidRPr="004209DB">
        <w:rPr>
          <w:rFonts w:ascii="Book Antiqua" w:hAnsi="Book Antiqua"/>
          <w:bCs/>
          <w:sz w:val="20"/>
          <w:szCs w:val="20"/>
          <w:lang w:val="es-SV"/>
        </w:rPr>
        <w:t xml:space="preserve"> debe ser elaborado a máquina o computadora y se entregará en la Administración Académica de la </w:t>
      </w:r>
      <w:r w:rsidRPr="004209DB">
        <w:rPr>
          <w:rFonts w:ascii="Book Antiqua" w:hAnsi="Book Antiqua"/>
          <w:bCs/>
          <w:color w:val="FFFFFF"/>
          <w:sz w:val="20"/>
          <w:szCs w:val="20"/>
          <w:shd w:val="clear" w:color="auto" w:fill="0000CC"/>
          <w:lang w:val="es-SV"/>
        </w:rPr>
        <w:t xml:space="preserve">Facultad </w:t>
      </w:r>
      <w:r w:rsidRPr="004209DB">
        <w:rPr>
          <w:rFonts w:ascii="Book Antiqua" w:hAnsi="Book Antiqua"/>
          <w:b/>
          <w:bCs/>
          <w:color w:val="FFFFFF"/>
          <w:sz w:val="20"/>
          <w:szCs w:val="20"/>
          <w:u w:val="single"/>
          <w:shd w:val="clear" w:color="auto" w:fill="0000CC"/>
          <w:lang w:val="es-SV"/>
        </w:rPr>
        <w:t>DESTINO</w:t>
      </w:r>
      <w:r w:rsidRPr="004209DB">
        <w:rPr>
          <w:rFonts w:ascii="Book Antiqua" w:hAnsi="Book Antiqua"/>
          <w:bCs/>
          <w:color w:val="FFFFFF"/>
          <w:sz w:val="20"/>
          <w:szCs w:val="20"/>
          <w:shd w:val="clear" w:color="auto" w:fill="0000CC"/>
          <w:lang w:val="es-SV"/>
        </w:rPr>
        <w:t>,</w:t>
      </w:r>
      <w:r w:rsidRPr="004209DB">
        <w:rPr>
          <w:rFonts w:ascii="Book Antiqua" w:hAnsi="Book Antiqua"/>
          <w:bCs/>
          <w:sz w:val="20"/>
          <w:szCs w:val="20"/>
          <w:lang w:val="es-SV"/>
        </w:rPr>
        <w:t xml:space="preserve"> con todos sus requisitos, durante el período establecido en el Calendario de Actividades Académicas y administrativa vigente.</w:t>
      </w:r>
    </w:p>
    <w:p w14:paraId="44D91926" w14:textId="77777777" w:rsidR="00B1258D" w:rsidRPr="008E737F" w:rsidRDefault="00B1258D" w:rsidP="008E737F">
      <w:pPr>
        <w:spacing w:line="276" w:lineRule="auto"/>
        <w:rPr>
          <w:rFonts w:ascii="Book Antiqua" w:hAnsi="Book Antiqua"/>
          <w:b/>
          <w:i/>
          <w:lang w:val="es-SV"/>
        </w:rPr>
      </w:pPr>
    </w:p>
    <w:p w14:paraId="57A6A8A9" w14:textId="77777777" w:rsidR="00147D81" w:rsidRPr="00D064BE" w:rsidRDefault="00D064BE" w:rsidP="00D064BE">
      <w:pPr>
        <w:shd w:val="clear" w:color="auto" w:fill="0000FF"/>
        <w:jc w:val="center"/>
        <w:rPr>
          <w:b/>
          <w:lang w:val="es-SV"/>
        </w:rPr>
      </w:pPr>
      <w:r w:rsidRPr="00D064BE">
        <w:rPr>
          <w:b/>
          <w:lang w:val="es-SV"/>
        </w:rPr>
        <w:t>REGLAMENTO DE LA GESTIÓN ACADÉMICA ADMINISTRATIVA</w:t>
      </w:r>
    </w:p>
    <w:p w14:paraId="2FA13DC7" w14:textId="77777777" w:rsidR="009C71D1" w:rsidRPr="004209DB" w:rsidRDefault="009C71D1" w:rsidP="003F7804">
      <w:pPr>
        <w:rPr>
          <w:rFonts w:ascii="Book Antiqua" w:hAnsi="Book Antiqua"/>
          <w:b/>
          <w:i/>
          <w:sz w:val="20"/>
          <w:szCs w:val="20"/>
          <w:lang w:val="es-SV"/>
        </w:rPr>
      </w:pPr>
      <w:r w:rsidRPr="004209DB">
        <w:rPr>
          <w:rStyle w:val="Textoennegrita"/>
          <w:sz w:val="20"/>
          <w:szCs w:val="20"/>
        </w:rPr>
        <w:t xml:space="preserve">Art.163.- </w:t>
      </w:r>
      <w:r w:rsidRPr="004209DB">
        <w:rPr>
          <w:sz w:val="20"/>
          <w:szCs w:val="20"/>
        </w:rPr>
        <w:t>El</w:t>
      </w:r>
      <w:r w:rsidRPr="004209DB">
        <w:rPr>
          <w:rStyle w:val="Textoennegrita"/>
          <w:sz w:val="20"/>
          <w:szCs w:val="20"/>
        </w:rPr>
        <w:t xml:space="preserve"> </w:t>
      </w:r>
      <w:proofErr w:type="spellStart"/>
      <w:r w:rsidRPr="004209DB">
        <w:rPr>
          <w:rStyle w:val="Textoennegrita"/>
          <w:color w:val="0000FF"/>
          <w:sz w:val="20"/>
          <w:szCs w:val="20"/>
        </w:rPr>
        <w:t>traslado</w:t>
      </w:r>
      <w:proofErr w:type="spellEnd"/>
      <w:r w:rsidRPr="004209DB">
        <w:rPr>
          <w:sz w:val="20"/>
          <w:szCs w:val="20"/>
        </w:rPr>
        <w:t xml:space="preserve"> es la </w:t>
      </w:r>
      <w:proofErr w:type="spellStart"/>
      <w:r w:rsidRPr="004209DB">
        <w:rPr>
          <w:sz w:val="20"/>
          <w:szCs w:val="20"/>
        </w:rPr>
        <w:t>acción</w:t>
      </w:r>
      <w:proofErr w:type="spellEnd"/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administrativa</w:t>
      </w:r>
      <w:proofErr w:type="spellEnd"/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académica</w:t>
      </w:r>
      <w:proofErr w:type="spellEnd"/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realizada</w:t>
      </w:r>
      <w:proofErr w:type="spellEnd"/>
      <w:r w:rsidRPr="004209DB">
        <w:rPr>
          <w:sz w:val="20"/>
          <w:szCs w:val="20"/>
        </w:rPr>
        <w:t xml:space="preserve"> por un </w:t>
      </w:r>
      <w:proofErr w:type="spellStart"/>
      <w:r w:rsidRPr="004209DB">
        <w:rPr>
          <w:sz w:val="20"/>
          <w:szCs w:val="20"/>
        </w:rPr>
        <w:t>estudiante</w:t>
      </w:r>
      <w:proofErr w:type="spellEnd"/>
      <w:r w:rsidRPr="004209DB">
        <w:rPr>
          <w:sz w:val="20"/>
          <w:szCs w:val="20"/>
        </w:rPr>
        <w:t>, par</w:t>
      </w:r>
      <w:r w:rsidR="003F7804" w:rsidRPr="004209DB">
        <w:rPr>
          <w:sz w:val="20"/>
          <w:szCs w:val="20"/>
        </w:rPr>
        <w:t>a</w:t>
      </w:r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continuar</w:t>
      </w:r>
      <w:proofErr w:type="spellEnd"/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en</w:t>
      </w:r>
      <w:proofErr w:type="spellEnd"/>
      <w:r w:rsidRPr="004209DB">
        <w:rPr>
          <w:sz w:val="20"/>
          <w:szCs w:val="20"/>
        </w:rPr>
        <w:t xml:space="preserve"> la </w:t>
      </w:r>
      <w:proofErr w:type="spellStart"/>
      <w:r w:rsidRPr="004209DB">
        <w:rPr>
          <w:sz w:val="20"/>
          <w:szCs w:val="20"/>
        </w:rPr>
        <w:t>misma</w:t>
      </w:r>
      <w:proofErr w:type="spellEnd"/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carrera</w:t>
      </w:r>
      <w:proofErr w:type="spellEnd"/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pero</w:t>
      </w:r>
      <w:proofErr w:type="spellEnd"/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en</w:t>
      </w:r>
      <w:proofErr w:type="spellEnd"/>
      <w:r w:rsidRPr="004209DB">
        <w:rPr>
          <w:sz w:val="20"/>
          <w:szCs w:val="20"/>
        </w:rPr>
        <w:t xml:space="preserve"> una Facultad diferente a la que se </w:t>
      </w:r>
      <w:proofErr w:type="spellStart"/>
      <w:r w:rsidRPr="004209DB">
        <w:rPr>
          <w:sz w:val="20"/>
          <w:szCs w:val="20"/>
        </w:rPr>
        <w:t>encuentra</w:t>
      </w:r>
      <w:proofErr w:type="spellEnd"/>
      <w:r w:rsidRPr="004209DB">
        <w:rPr>
          <w:sz w:val="20"/>
          <w:szCs w:val="20"/>
        </w:rPr>
        <w:t xml:space="preserve"> </w:t>
      </w:r>
      <w:proofErr w:type="spellStart"/>
      <w:r w:rsidRPr="004209DB">
        <w:rPr>
          <w:sz w:val="20"/>
          <w:szCs w:val="20"/>
        </w:rPr>
        <w:t>matrículado</w:t>
      </w:r>
      <w:proofErr w:type="spellEnd"/>
      <w:r w:rsidRPr="004209DB">
        <w:rPr>
          <w:sz w:val="20"/>
          <w:szCs w:val="20"/>
        </w:rPr>
        <w:t>.</w:t>
      </w:r>
    </w:p>
    <w:p w14:paraId="57CBC1B9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sz w:val="20"/>
          <w:szCs w:val="20"/>
        </w:rPr>
        <w:t>El traslado puede ser voluntaria o forzado.</w:t>
      </w:r>
    </w:p>
    <w:p w14:paraId="3ED3CC85" w14:textId="77777777" w:rsidR="009C71D1" w:rsidRPr="004209DB" w:rsidRDefault="009C71D1" w:rsidP="003F780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209DB">
        <w:rPr>
          <w:sz w:val="20"/>
          <w:szCs w:val="20"/>
        </w:rPr>
        <w:t>Se considera traslado voluntario a aquel que realiza el estudiante por una decisión particular o académica sin causa justificada.</w:t>
      </w:r>
    </w:p>
    <w:p w14:paraId="5E59DCE3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rStyle w:val="Textoennegrita"/>
          <w:color w:val="0000FF"/>
          <w:sz w:val="20"/>
          <w:szCs w:val="20"/>
        </w:rPr>
        <w:t>Se consideran razones de traslado forzado las siguientes:</w:t>
      </w:r>
    </w:p>
    <w:p w14:paraId="387BD0C0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sz w:val="20"/>
          <w:szCs w:val="20"/>
        </w:rPr>
        <w:t>a) Cambio de domicilio familiar o personal;</w:t>
      </w:r>
    </w:p>
    <w:p w14:paraId="010418E4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sz w:val="20"/>
          <w:szCs w:val="20"/>
        </w:rPr>
        <w:t>b) Riesgo a su seguridad personal,</w:t>
      </w:r>
    </w:p>
    <w:p w14:paraId="153B8CB7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sz w:val="20"/>
          <w:szCs w:val="20"/>
        </w:rPr>
        <w:t>c) Asuntos Laborales; y</w:t>
      </w:r>
    </w:p>
    <w:p w14:paraId="28921090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sz w:val="20"/>
          <w:szCs w:val="20"/>
        </w:rPr>
        <w:t>d) Enfermedad</w:t>
      </w:r>
    </w:p>
    <w:p w14:paraId="06923F9E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sz w:val="20"/>
          <w:szCs w:val="20"/>
        </w:rPr>
        <w:t>Los traslados forzados serán concedidos de forma automática.</w:t>
      </w:r>
    </w:p>
    <w:p w14:paraId="339F3D52" w14:textId="77777777" w:rsidR="009C71D1" w:rsidRPr="004209DB" w:rsidRDefault="009C71D1" w:rsidP="003F780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209DB">
        <w:rPr>
          <w:sz w:val="20"/>
          <w:szCs w:val="20"/>
        </w:rPr>
        <w:t>Los traslados por las causas antes citadas serán conce</w:t>
      </w:r>
      <w:r w:rsidR="003F7804" w:rsidRPr="004209DB">
        <w:rPr>
          <w:sz w:val="20"/>
          <w:szCs w:val="20"/>
        </w:rPr>
        <w:t>d</w:t>
      </w:r>
      <w:r w:rsidRPr="004209DB">
        <w:rPr>
          <w:sz w:val="20"/>
          <w:szCs w:val="20"/>
        </w:rPr>
        <w:t xml:space="preserve">idos de forma automática sin más trámite que la presentación de la solicitud con los respectivos atestados, salvo el literal "b", que </w:t>
      </w:r>
      <w:r w:rsidR="003F7804" w:rsidRPr="004209DB">
        <w:rPr>
          <w:sz w:val="20"/>
          <w:szCs w:val="20"/>
        </w:rPr>
        <w:t>bastará</w:t>
      </w:r>
      <w:r w:rsidRPr="004209DB">
        <w:rPr>
          <w:sz w:val="20"/>
          <w:szCs w:val="20"/>
        </w:rPr>
        <w:t xml:space="preserve"> con la declaración jurada del estudiante.</w:t>
      </w:r>
    </w:p>
    <w:p w14:paraId="7F00355C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rStyle w:val="Textoennegrita"/>
          <w:color w:val="0000FF"/>
          <w:sz w:val="20"/>
          <w:szCs w:val="20"/>
        </w:rPr>
        <w:t>TRASLADO AUT</w:t>
      </w:r>
      <w:r w:rsidR="003F7804" w:rsidRPr="004209DB">
        <w:rPr>
          <w:rStyle w:val="Textoennegrita"/>
          <w:color w:val="0000FF"/>
          <w:sz w:val="20"/>
          <w:szCs w:val="20"/>
        </w:rPr>
        <w:t>O</w:t>
      </w:r>
      <w:r w:rsidRPr="004209DB">
        <w:rPr>
          <w:rStyle w:val="Textoennegrita"/>
          <w:color w:val="0000FF"/>
          <w:sz w:val="20"/>
          <w:szCs w:val="20"/>
        </w:rPr>
        <w:t>MÁTICO</w:t>
      </w:r>
    </w:p>
    <w:p w14:paraId="460C0651" w14:textId="77777777" w:rsidR="009C71D1" w:rsidRPr="004209DB" w:rsidRDefault="009C71D1" w:rsidP="003F780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209DB">
        <w:rPr>
          <w:rStyle w:val="Textoennegrita"/>
          <w:sz w:val="20"/>
          <w:szCs w:val="20"/>
        </w:rPr>
        <w:t>Art. 164.-</w:t>
      </w:r>
      <w:r w:rsidRPr="004209DB">
        <w:rPr>
          <w:sz w:val="20"/>
          <w:szCs w:val="20"/>
        </w:rPr>
        <w:t>Los traslados provenientes de carreras que se sirven en forma incompleta en las Facultades serán automáticos.</w:t>
      </w:r>
    </w:p>
    <w:p w14:paraId="565B2545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rStyle w:val="Textoennegrita"/>
          <w:color w:val="0000FF"/>
          <w:sz w:val="20"/>
          <w:szCs w:val="20"/>
        </w:rPr>
        <w:t>SOLICITUD DE TRASLADO</w:t>
      </w:r>
    </w:p>
    <w:p w14:paraId="01B1ABBA" w14:textId="77777777" w:rsidR="009C71D1" w:rsidRPr="004209DB" w:rsidRDefault="009C71D1" w:rsidP="003F78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rStyle w:val="Textoennegrita"/>
          <w:sz w:val="20"/>
          <w:szCs w:val="20"/>
        </w:rPr>
        <w:t xml:space="preserve">Art. 165. </w:t>
      </w:r>
      <w:r w:rsidRPr="004209DB">
        <w:rPr>
          <w:sz w:val="20"/>
          <w:szCs w:val="20"/>
        </w:rPr>
        <w:t>El estudiante podrá realizar traslado de una Facultad a otra, en los períodos señalados en el respectivo calendario académico aprobado por el Consejo Superior Universitario.</w:t>
      </w:r>
    </w:p>
    <w:p w14:paraId="1815A204" w14:textId="77777777" w:rsidR="009C71D1" w:rsidRPr="004209DB" w:rsidRDefault="009C71D1" w:rsidP="003F780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209DB">
        <w:rPr>
          <w:rStyle w:val="Textoennegrita"/>
          <w:sz w:val="20"/>
          <w:szCs w:val="20"/>
        </w:rPr>
        <w:t xml:space="preserve">Art. 166. </w:t>
      </w:r>
      <w:r w:rsidRPr="004209DB">
        <w:rPr>
          <w:sz w:val="20"/>
          <w:szCs w:val="20"/>
        </w:rPr>
        <w:t>La solicitud de traslado deberá ser suscrita por el interesado, dirigida y resuelta por la Junta Directiva de la Facultad a la que solicita el traslado y cumplirá con lo exigido en el art.159 del presente Reglamento.</w:t>
      </w:r>
    </w:p>
    <w:p w14:paraId="10F523B6" w14:textId="77777777" w:rsidR="009C71D1" w:rsidRPr="004209DB" w:rsidRDefault="009C71D1" w:rsidP="003F780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209DB">
        <w:rPr>
          <w:sz w:val="20"/>
          <w:szCs w:val="20"/>
        </w:rPr>
        <w:t>Si la resolución fuere favorable, la Administración Académica destino, previa recepción del acuerdo de aprobación de traslado, entregará copia del acuerdo al interesad y solicitará copia del respectivo expediente académico a la Administración Académica origen, ésta deberá remitirlo en un plazo máximo de cinco días hábiles y se realizará la respectiva actualización en el Sistema de Información y Comunicaciones de Procesos Académicos.</w:t>
      </w:r>
    </w:p>
    <w:p w14:paraId="2767C6B3" w14:textId="77777777" w:rsidR="009C71D1" w:rsidRPr="004209DB" w:rsidRDefault="009C71D1" w:rsidP="00CE335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09DB">
        <w:rPr>
          <w:rStyle w:val="Textoennegrita"/>
          <w:color w:val="0000FF"/>
          <w:sz w:val="20"/>
          <w:szCs w:val="20"/>
        </w:rPr>
        <w:t>PERTINENCIA DEL TRASLADO</w:t>
      </w:r>
    </w:p>
    <w:p w14:paraId="533E82BD" w14:textId="77777777" w:rsidR="009C71D1" w:rsidRDefault="009C71D1" w:rsidP="00CE3358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209DB">
        <w:rPr>
          <w:rStyle w:val="Textoennegrita"/>
          <w:sz w:val="20"/>
          <w:szCs w:val="20"/>
        </w:rPr>
        <w:t xml:space="preserve">Art. 167- </w:t>
      </w:r>
      <w:r w:rsidRPr="004209DB">
        <w:rPr>
          <w:sz w:val="20"/>
          <w:szCs w:val="20"/>
        </w:rPr>
        <w:t>El traslado procederá para aquel estudiante que haya inscrito y cursado Unidades de Aprendizaje durante un ciclo académico como mínimo, salvo las consideraciones contempladas en el art. 163 de este Reglamento y otras que el organismo competente valore.</w:t>
      </w:r>
    </w:p>
    <w:p w14:paraId="202A71F7" w14:textId="77777777" w:rsidR="004209DB" w:rsidRPr="004209DB" w:rsidRDefault="004209DB" w:rsidP="00CE3358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1762DA63" w14:textId="77777777" w:rsidR="00386A34" w:rsidRPr="004209DB" w:rsidRDefault="008C12D2" w:rsidP="008E737F">
      <w:pPr>
        <w:shd w:val="clear" w:color="auto" w:fill="0000CC"/>
        <w:spacing w:line="276" w:lineRule="auto"/>
        <w:jc w:val="center"/>
        <w:rPr>
          <w:rFonts w:ascii="Book Antiqua" w:hAnsi="Book Antiqua"/>
          <w:b/>
          <w:color w:val="FFFFFF"/>
          <w:sz w:val="20"/>
          <w:szCs w:val="20"/>
        </w:rPr>
      </w:pPr>
      <w:r w:rsidRPr="004209DB">
        <w:rPr>
          <w:rFonts w:ascii="Book Antiqua" w:hAnsi="Book Antiqua"/>
          <w:b/>
          <w:color w:val="FFFFFF"/>
          <w:sz w:val="20"/>
          <w:szCs w:val="20"/>
        </w:rPr>
        <w:t xml:space="preserve">ANEXAR </w:t>
      </w:r>
      <w:r w:rsidR="00386A34" w:rsidRPr="004209DB">
        <w:rPr>
          <w:rFonts w:ascii="Book Antiqua" w:hAnsi="Book Antiqua"/>
          <w:b/>
          <w:color w:val="FFFFFF"/>
          <w:sz w:val="20"/>
          <w:szCs w:val="20"/>
        </w:rPr>
        <w:t>PARA TRASLADO</w:t>
      </w:r>
    </w:p>
    <w:p w14:paraId="4660D0A5" w14:textId="77777777" w:rsidR="00EB03B6" w:rsidRPr="00EB03B6" w:rsidRDefault="00EB03B6" w:rsidP="00EB03B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B03B6">
        <w:rPr>
          <w:sz w:val="20"/>
          <w:szCs w:val="20"/>
        </w:rPr>
        <w:t>Este  formato</w:t>
      </w:r>
      <w:proofErr w:type="gramEnd"/>
      <w:r w:rsidRPr="00EB03B6">
        <w:rPr>
          <w:sz w:val="20"/>
          <w:szCs w:val="20"/>
        </w:rPr>
        <w:t xml:space="preserve"> debe ser elaborado a máquina o computadora y se entregará en la Administración Académica de la Facultad </w:t>
      </w:r>
      <w:r w:rsidRPr="00EB03B6">
        <w:rPr>
          <w:rStyle w:val="Textoennegrita"/>
          <w:sz w:val="20"/>
          <w:szCs w:val="20"/>
          <w:u w:val="single"/>
        </w:rPr>
        <w:t>DESTINO</w:t>
      </w:r>
      <w:r w:rsidRPr="00EB03B6">
        <w:rPr>
          <w:sz w:val="20"/>
          <w:szCs w:val="20"/>
        </w:rPr>
        <w:t>, con todos sus requisitos, durante el período establecido en el Calendario de Actividades Académicas y administrativa vigente.</w:t>
      </w:r>
    </w:p>
    <w:p w14:paraId="0B312B20" w14:textId="77777777" w:rsidR="00EB03B6" w:rsidRPr="00EB03B6" w:rsidRDefault="00EB03B6" w:rsidP="00EB03B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rStyle w:val="Textoennegrita"/>
          <w:color w:val="FF0000"/>
          <w:sz w:val="20"/>
          <w:szCs w:val="20"/>
        </w:rPr>
        <w:t>ANEXAR PARA TRASLADO</w:t>
      </w:r>
    </w:p>
    <w:p w14:paraId="785034A7" w14:textId="77777777" w:rsidR="00EB03B6" w:rsidRPr="00EB03B6" w:rsidRDefault="00EB03B6" w:rsidP="002A0DE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>Solicitud de trámite con la justificación del caso.</w:t>
      </w:r>
    </w:p>
    <w:p w14:paraId="3800D631" w14:textId="77777777" w:rsidR="00EB03B6" w:rsidRPr="00EB03B6" w:rsidRDefault="00EB03B6" w:rsidP="002A0DE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>Original y fotocopia de documento Único Estudiantil (DUE) o DUI, ampliada al 150%</w:t>
      </w:r>
    </w:p>
    <w:p w14:paraId="1325E275" w14:textId="77777777" w:rsidR="00EB03B6" w:rsidRPr="00EB03B6" w:rsidRDefault="00EB03B6" w:rsidP="002A0DE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>Solvencias de bibliotecas, materiales y equipos de acuerdo a la carrera.</w:t>
      </w:r>
    </w:p>
    <w:p w14:paraId="2F6D4F03" w14:textId="77777777" w:rsidR="00EB03B6" w:rsidRPr="00EB03B6" w:rsidRDefault="00EB03B6" w:rsidP="002A0DE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 xml:space="preserve">Constancia de no tener pendiente cumplimiento de Sanción disciplinaria, emitidas por el </w:t>
      </w:r>
      <w:proofErr w:type="gramStart"/>
      <w:r w:rsidRPr="00EB03B6">
        <w:rPr>
          <w:sz w:val="20"/>
          <w:szCs w:val="20"/>
        </w:rPr>
        <w:t>Secretario</w:t>
      </w:r>
      <w:proofErr w:type="gramEnd"/>
      <w:r w:rsidRPr="00EB03B6">
        <w:rPr>
          <w:sz w:val="20"/>
          <w:szCs w:val="20"/>
        </w:rPr>
        <w:t xml:space="preserve"> de la Facultad.</w:t>
      </w:r>
    </w:p>
    <w:p w14:paraId="0F7CFBE3" w14:textId="77777777" w:rsidR="00EB03B6" w:rsidRPr="00EB03B6" w:rsidRDefault="00EB03B6" w:rsidP="00EB03B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>Además:</w:t>
      </w:r>
    </w:p>
    <w:p w14:paraId="48D7E61E" w14:textId="77777777" w:rsidR="00EB03B6" w:rsidRPr="00EB03B6" w:rsidRDefault="00EB03B6" w:rsidP="002A0DE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>Una fotografía (tamaño 4.5 x 3.5 cm) o escaneada en la solicitud</w:t>
      </w:r>
    </w:p>
    <w:p w14:paraId="1DA3DEA6" w14:textId="77777777" w:rsidR="00EB03B6" w:rsidRPr="00EB03B6" w:rsidRDefault="00EB03B6" w:rsidP="002A0DE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>Si ha estado inactivo traer fotocopia de reserva de matrícula o comprobante de activación</w:t>
      </w:r>
    </w:p>
    <w:p w14:paraId="32A1404D" w14:textId="77777777" w:rsidR="00EB03B6" w:rsidRPr="00EB03B6" w:rsidRDefault="00EB03B6" w:rsidP="002A0DE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>Fotocopia del Título de Bachiller</w:t>
      </w:r>
    </w:p>
    <w:p w14:paraId="6F2C9413" w14:textId="77777777" w:rsidR="00EB03B6" w:rsidRPr="00EB03B6" w:rsidRDefault="00EB03B6" w:rsidP="00EB03B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EB03B6">
        <w:rPr>
          <w:sz w:val="20"/>
          <w:szCs w:val="20"/>
        </w:rPr>
        <w:t xml:space="preserve">Para solicitar el traslado el estudiante </w:t>
      </w:r>
      <w:r w:rsidRPr="00EB03B6">
        <w:rPr>
          <w:rStyle w:val="nfasis"/>
          <w:b/>
          <w:bCs/>
          <w:sz w:val="20"/>
          <w:szCs w:val="20"/>
          <w:u w:val="single"/>
        </w:rPr>
        <w:t xml:space="preserve">deberá estar solvente en relación a pagos y matrículas de escolaridad </w:t>
      </w:r>
      <w:r w:rsidRPr="00EB03B6">
        <w:rPr>
          <w:rStyle w:val="nfasis"/>
          <w:b/>
          <w:bCs/>
          <w:color w:val="0000FF"/>
          <w:sz w:val="20"/>
          <w:szCs w:val="20"/>
          <w:u w:val="single"/>
        </w:rPr>
        <w:t>(Presentar fotocopia de los recibos cancelados o su estado de cuenta</w:t>
      </w:r>
      <w:proofErr w:type="gramStart"/>
      <w:r w:rsidRPr="00EB03B6">
        <w:rPr>
          <w:rStyle w:val="nfasis"/>
          <w:b/>
          <w:bCs/>
          <w:color w:val="0000FF"/>
          <w:sz w:val="20"/>
          <w:szCs w:val="20"/>
          <w:u w:val="single"/>
        </w:rPr>
        <w:t>)</w:t>
      </w:r>
      <w:r w:rsidRPr="00EB03B6">
        <w:rPr>
          <w:rStyle w:val="nfasis"/>
          <w:b/>
          <w:bCs/>
          <w:sz w:val="20"/>
          <w:szCs w:val="20"/>
          <w:u w:val="single"/>
        </w:rPr>
        <w:t>.</w:t>
      </w:r>
      <w:r w:rsidRPr="00EB03B6">
        <w:rPr>
          <w:sz w:val="20"/>
          <w:szCs w:val="20"/>
        </w:rPr>
        <w:t>.</w:t>
      </w:r>
      <w:proofErr w:type="gramEnd"/>
      <w:r w:rsidRPr="00EB03B6">
        <w:rPr>
          <w:sz w:val="20"/>
          <w:szCs w:val="20"/>
        </w:rPr>
        <w:t xml:space="preserve"> Quedan exentos del cumplimiento de este requisito los estudiantes becarios, trabajadores, hijo de trabajador y representantes estudiantiles ante órganos de la Universidad de El Salvador.</w:t>
      </w:r>
    </w:p>
    <w:p w14:paraId="1C398F65" w14:textId="77777777" w:rsidR="00EB03B6" w:rsidRDefault="00EB03B6" w:rsidP="003D4302">
      <w:pPr>
        <w:rPr>
          <w:b/>
          <w:i/>
          <w:lang w:val="es-SV"/>
        </w:rPr>
      </w:pPr>
    </w:p>
    <w:p w14:paraId="673EDE25" w14:textId="77777777" w:rsidR="00331D7F" w:rsidRDefault="00331D7F" w:rsidP="003D4302">
      <w:pPr>
        <w:rPr>
          <w:b/>
          <w:i/>
          <w:lang w:val="es-SV"/>
        </w:rPr>
      </w:pPr>
    </w:p>
    <w:sectPr w:rsidR="00331D7F" w:rsidSect="00371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92FF" w14:textId="77777777" w:rsidR="005C465D" w:rsidRDefault="005C465D" w:rsidP="00386A34">
      <w:r>
        <w:separator/>
      </w:r>
    </w:p>
  </w:endnote>
  <w:endnote w:type="continuationSeparator" w:id="0">
    <w:p w14:paraId="24FA8B26" w14:textId="77777777" w:rsidR="005C465D" w:rsidRDefault="005C465D" w:rsidP="003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07B2" w14:textId="77777777" w:rsidR="00386A34" w:rsidRDefault="00386A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0E29" w14:textId="77777777" w:rsidR="00386A34" w:rsidRDefault="004A61DC">
    <w:pPr>
      <w:pStyle w:val="Piedepgina"/>
    </w:pPr>
    <w:r w:rsidRPr="002E256A">
      <w:rPr>
        <w:rFonts w:ascii="Cambria" w:hAnsi="Cambria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F4E17E" wp14:editId="517B90F7">
              <wp:simplePos x="0" y="0"/>
              <wp:positionH relativeFrom="page">
                <wp:posOffset>3302000</wp:posOffset>
              </wp:positionH>
              <wp:positionV relativeFrom="page">
                <wp:posOffset>9573895</wp:posOffset>
              </wp:positionV>
              <wp:extent cx="1282700" cy="343535"/>
              <wp:effectExtent l="25400" t="20320" r="254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1B00D4B" w14:textId="77777777" w:rsidR="00386A34" w:rsidRPr="00386A34" w:rsidRDefault="00386A34">
                          <w:pPr>
                            <w:jc w:val="center"/>
                            <w:rPr>
                              <w:color w:val="4F81BD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EB03B6" w:rsidRPr="00EB03B6">
                            <w:rPr>
                              <w:noProof/>
                              <w:color w:val="4F81BD"/>
                            </w:rPr>
                            <w:t>2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" o:spid="_x0000_s1027" type="#_x0000_t107" style="position:absolute;margin-left:260pt;margin-top:753.8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" filled="f" fillcolor="#17365d" strokecolor="#71a0dc">
              <v:textbox>
                <w:txbxContent>
                  <w:p w:rsidR="00386A34" w:rsidRPr="00386A34" w:rsidRDefault="00386A34">
                    <w:pPr>
                      <w:jc w:val="center"/>
                      <w:rPr>
                        <w:color w:val="4F81BD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EB03B6" w:rsidRPr="00EB03B6">
                      <w:rPr>
                        <w:noProof/>
                        <w:color w:val="4F81BD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4D43" w14:textId="77777777" w:rsidR="00386A34" w:rsidRDefault="00386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11FE" w14:textId="77777777" w:rsidR="005C465D" w:rsidRDefault="005C465D" w:rsidP="00386A34">
      <w:r>
        <w:separator/>
      </w:r>
    </w:p>
  </w:footnote>
  <w:footnote w:type="continuationSeparator" w:id="0">
    <w:p w14:paraId="09F68519" w14:textId="77777777" w:rsidR="005C465D" w:rsidRDefault="005C465D" w:rsidP="0038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481A" w14:textId="77777777" w:rsidR="00386A34" w:rsidRDefault="00386A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FE53" w14:textId="77777777" w:rsidR="00386A34" w:rsidRDefault="00386A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E5B8" w14:textId="77777777" w:rsidR="00386A34" w:rsidRDefault="00386A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5D5"/>
    <w:multiLevelType w:val="hybridMultilevel"/>
    <w:tmpl w:val="067E58C4"/>
    <w:lvl w:ilvl="0" w:tplc="440A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1C69"/>
    <w:multiLevelType w:val="hybridMultilevel"/>
    <w:tmpl w:val="36640876"/>
    <w:lvl w:ilvl="0" w:tplc="440A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383"/>
    <w:multiLevelType w:val="hybridMultilevel"/>
    <w:tmpl w:val="79C618E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34E7"/>
    <w:multiLevelType w:val="hybridMultilevel"/>
    <w:tmpl w:val="85C2DAD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E5"/>
    <w:multiLevelType w:val="hybridMultilevel"/>
    <w:tmpl w:val="1744CD9E"/>
    <w:lvl w:ilvl="0" w:tplc="4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F024383"/>
    <w:multiLevelType w:val="hybridMultilevel"/>
    <w:tmpl w:val="86DC04F6"/>
    <w:lvl w:ilvl="0" w:tplc="440A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54550"/>
    <w:multiLevelType w:val="hybridMultilevel"/>
    <w:tmpl w:val="2B76CA8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2197C"/>
    <w:multiLevelType w:val="hybridMultilevel"/>
    <w:tmpl w:val="DC287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172D"/>
    <w:multiLevelType w:val="hybridMultilevel"/>
    <w:tmpl w:val="8974AE76"/>
    <w:lvl w:ilvl="0" w:tplc="440A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DE53F40"/>
    <w:multiLevelType w:val="hybridMultilevel"/>
    <w:tmpl w:val="51688B32"/>
    <w:lvl w:ilvl="0" w:tplc="2360682C">
      <w:start w:val="1"/>
      <w:numFmt w:val="bullet"/>
      <w:lvlText w:val="­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02BF6"/>
    <w:multiLevelType w:val="hybridMultilevel"/>
    <w:tmpl w:val="8E9A367E"/>
    <w:lvl w:ilvl="0" w:tplc="440A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16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30432"/>
    <w:rsid w:val="000365FE"/>
    <w:rsid w:val="00052671"/>
    <w:rsid w:val="00056C71"/>
    <w:rsid w:val="00062C33"/>
    <w:rsid w:val="00076EAC"/>
    <w:rsid w:val="0008338C"/>
    <w:rsid w:val="000C1D16"/>
    <w:rsid w:val="000F3602"/>
    <w:rsid w:val="00131063"/>
    <w:rsid w:val="0013496F"/>
    <w:rsid w:val="00144D3C"/>
    <w:rsid w:val="00147D81"/>
    <w:rsid w:val="00154CF8"/>
    <w:rsid w:val="00194EBC"/>
    <w:rsid w:val="001B6984"/>
    <w:rsid w:val="001C385D"/>
    <w:rsid w:val="001D63E1"/>
    <w:rsid w:val="002451E1"/>
    <w:rsid w:val="0026556D"/>
    <w:rsid w:val="002A0DE0"/>
    <w:rsid w:val="002D6AB2"/>
    <w:rsid w:val="00323755"/>
    <w:rsid w:val="00331D7F"/>
    <w:rsid w:val="00353492"/>
    <w:rsid w:val="00371F14"/>
    <w:rsid w:val="00384983"/>
    <w:rsid w:val="00386A34"/>
    <w:rsid w:val="003D4302"/>
    <w:rsid w:val="003D71C1"/>
    <w:rsid w:val="003F656D"/>
    <w:rsid w:val="003F7804"/>
    <w:rsid w:val="00400095"/>
    <w:rsid w:val="004209DB"/>
    <w:rsid w:val="00485AFC"/>
    <w:rsid w:val="004A61DC"/>
    <w:rsid w:val="004B25C2"/>
    <w:rsid w:val="004C2AAA"/>
    <w:rsid w:val="004D3CC1"/>
    <w:rsid w:val="004F483A"/>
    <w:rsid w:val="005143D5"/>
    <w:rsid w:val="00524882"/>
    <w:rsid w:val="00591632"/>
    <w:rsid w:val="00593085"/>
    <w:rsid w:val="005B5F0F"/>
    <w:rsid w:val="005C0C75"/>
    <w:rsid w:val="005C465D"/>
    <w:rsid w:val="005D5AF4"/>
    <w:rsid w:val="005F5594"/>
    <w:rsid w:val="0064330B"/>
    <w:rsid w:val="00690798"/>
    <w:rsid w:val="006B7B51"/>
    <w:rsid w:val="006D4A27"/>
    <w:rsid w:val="006D697F"/>
    <w:rsid w:val="006E5A1E"/>
    <w:rsid w:val="006F6CE8"/>
    <w:rsid w:val="00733F68"/>
    <w:rsid w:val="00743729"/>
    <w:rsid w:val="00790222"/>
    <w:rsid w:val="007979A7"/>
    <w:rsid w:val="007D0D95"/>
    <w:rsid w:val="008228BF"/>
    <w:rsid w:val="00850DFB"/>
    <w:rsid w:val="008629FD"/>
    <w:rsid w:val="00884E8F"/>
    <w:rsid w:val="008C12D2"/>
    <w:rsid w:val="008E737F"/>
    <w:rsid w:val="008F3583"/>
    <w:rsid w:val="00906BEF"/>
    <w:rsid w:val="00956052"/>
    <w:rsid w:val="009B54D4"/>
    <w:rsid w:val="009C71D1"/>
    <w:rsid w:val="009D1ADE"/>
    <w:rsid w:val="00A83E9C"/>
    <w:rsid w:val="00B1258D"/>
    <w:rsid w:val="00B404AA"/>
    <w:rsid w:val="00B609AE"/>
    <w:rsid w:val="00B65505"/>
    <w:rsid w:val="00BA219F"/>
    <w:rsid w:val="00C36352"/>
    <w:rsid w:val="00C37BBD"/>
    <w:rsid w:val="00C5391F"/>
    <w:rsid w:val="00C617AE"/>
    <w:rsid w:val="00C77AF5"/>
    <w:rsid w:val="00C936E6"/>
    <w:rsid w:val="00CE3358"/>
    <w:rsid w:val="00D06050"/>
    <w:rsid w:val="00D064BE"/>
    <w:rsid w:val="00D13DCE"/>
    <w:rsid w:val="00D6245B"/>
    <w:rsid w:val="00DB7B29"/>
    <w:rsid w:val="00DC0AB2"/>
    <w:rsid w:val="00DE1D74"/>
    <w:rsid w:val="00DF13B1"/>
    <w:rsid w:val="00E234C5"/>
    <w:rsid w:val="00E23615"/>
    <w:rsid w:val="00EB03B6"/>
    <w:rsid w:val="00EB7EF1"/>
    <w:rsid w:val="00ED4C71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C7CE55C"/>
  <w15:chartTrackingRefBased/>
  <w15:docId w15:val="{686E4745-F58C-41ED-BE22-CCE4892E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386A34"/>
    <w:pPr>
      <w:keepNext/>
      <w:framePr w:hSpace="141" w:wrap="around" w:vAnchor="text" w:hAnchor="margin" w:xAlign="center" w:y="542"/>
      <w:spacing w:line="360" w:lineRule="auto"/>
      <w:jc w:val="both"/>
      <w:outlineLvl w:val="1"/>
    </w:pPr>
    <w:rPr>
      <w:sz w:val="22"/>
      <w:szCs w:val="22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386A34"/>
    <w:rPr>
      <w:sz w:val="22"/>
      <w:szCs w:val="22"/>
      <w:u w:val="single"/>
      <w:lang w:val="es-ES" w:eastAsia="es-ES"/>
    </w:rPr>
  </w:style>
  <w:style w:type="paragraph" w:styleId="Encabezado">
    <w:name w:val="header"/>
    <w:basedOn w:val="Normal"/>
    <w:link w:val="EncabezadoCar"/>
    <w:rsid w:val="00386A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86A3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386A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6A34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5C0C75"/>
    <w:pPr>
      <w:ind w:left="720"/>
      <w:contextualSpacing/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9C71D1"/>
    <w:pPr>
      <w:spacing w:before="100" w:beforeAutospacing="1" w:after="100" w:afterAutospacing="1"/>
    </w:pPr>
    <w:rPr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9C71D1"/>
    <w:rPr>
      <w:b/>
      <w:bCs/>
    </w:rPr>
  </w:style>
  <w:style w:type="character" w:styleId="nfasis">
    <w:name w:val="Emphasis"/>
    <w:basedOn w:val="Fuentedeprrafopredeter"/>
    <w:uiPriority w:val="20"/>
    <w:qFormat/>
    <w:rsid w:val="00EB0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D4D1-6EEB-4693-B10A-EBA0B2B7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cp:lastModifiedBy>Cold Fury</cp:lastModifiedBy>
  <cp:revision>2</cp:revision>
  <dcterms:created xsi:type="dcterms:W3CDTF">2020-04-28T03:47:00Z</dcterms:created>
  <dcterms:modified xsi:type="dcterms:W3CDTF">2020-04-28T03:47:00Z</dcterms:modified>
</cp:coreProperties>
</file>